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0" w:rsidRDefault="00E57F20" w:rsidP="00E57F2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27"/>
          <w:szCs w:val="27"/>
        </w:rPr>
        <w:t>Основные права обучающихся и меры их социальной поддержки и стимулирования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Обучающимся предоставляются академические права на: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свободу совести, информации, свободное выражение собственных взглядов и убеждений;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участие в управлении образовательной организацией в порядке, установленном ее уставом;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опубликование своих работ в изданиях образовательной организации на бесплатной основе;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Обучающимся предоставляются следующие меры социальной поддержки и стимулирования: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транспортное обеспечение в соответствии со статьей 40 настоящего Федерального закона;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</w:t>
      </w:r>
      <w:r>
        <w:rPr>
          <w:color w:val="000000"/>
          <w:sz w:val="21"/>
          <w:szCs w:val="21"/>
        </w:rPr>
        <w:lastRenderedPageBreak/>
        <w:t xml:space="preserve">также на создание </w:t>
      </w:r>
      <w:proofErr w:type="gramStart"/>
      <w:r>
        <w:rPr>
          <w:color w:val="000000"/>
          <w:sz w:val="21"/>
          <w:szCs w:val="21"/>
        </w:rPr>
        <w:t>общественных объединений</w:t>
      </w:r>
      <w:proofErr w:type="gramEnd"/>
      <w:r>
        <w:rPr>
          <w:color w:val="000000"/>
          <w:sz w:val="21"/>
          <w:szCs w:val="21"/>
        </w:rPr>
        <w:t xml:space="preserve"> обучающихся в установленном федеральным законом порядке.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5"/>
          <w:color w:val="0000CD"/>
          <w:sz w:val="21"/>
          <w:szCs w:val="21"/>
        </w:rPr>
        <w:t>Источник:</w:t>
      </w:r>
      <w:hyperlink r:id="rId4" w:history="1">
        <w:r>
          <w:rPr>
            <w:rStyle w:val="a5"/>
            <w:color w:val="0000CD"/>
            <w:sz w:val="21"/>
            <w:szCs w:val="21"/>
          </w:rPr>
          <w:t>статья</w:t>
        </w:r>
        <w:proofErr w:type="spellEnd"/>
        <w:r>
          <w:rPr>
            <w:rStyle w:val="a5"/>
            <w:color w:val="0000CD"/>
            <w:sz w:val="21"/>
            <w:szCs w:val="21"/>
          </w:rPr>
          <w:t xml:space="preserve"> 34 Федерального закона "Об образовании в Российской Федерации"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Пользование учебниками, учебными пособиями, средствами обучения и воспитания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-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5"/>
          <w:color w:val="0000CD"/>
          <w:sz w:val="21"/>
          <w:szCs w:val="21"/>
        </w:rPr>
        <w:t>Источник:</w:t>
      </w:r>
      <w:hyperlink r:id="rId5" w:history="1">
        <w:r>
          <w:rPr>
            <w:rStyle w:val="a5"/>
            <w:color w:val="0000CD"/>
            <w:sz w:val="21"/>
            <w:szCs w:val="21"/>
          </w:rPr>
          <w:t>статья</w:t>
        </w:r>
        <w:proofErr w:type="spellEnd"/>
        <w:r>
          <w:rPr>
            <w:rStyle w:val="a5"/>
            <w:color w:val="0000CD"/>
            <w:sz w:val="21"/>
            <w:szCs w:val="21"/>
          </w:rPr>
          <w:t xml:space="preserve"> 35 Федерального закона "Об образовании в Российской Федерации"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Организация питания обучающихся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Организация питания обучающихся возлагается на организации, осуществляющие образовательную деятельность.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Расписание занятий должно предусматривать перерыв достаточной продолжительности для питания обучающихся.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21"/>
          <w:szCs w:val="21"/>
        </w:rPr>
        <w:t>Источник: </w:t>
      </w:r>
      <w:hyperlink r:id="rId6" w:history="1">
        <w:r>
          <w:rPr>
            <w:rStyle w:val="a5"/>
            <w:color w:val="0000CD"/>
            <w:sz w:val="21"/>
            <w:szCs w:val="21"/>
          </w:rPr>
          <w:t>статья 37 Федерального закона "Об образовании в Российской Федерации"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Транспортное обеспечение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5"/>
          <w:color w:val="000000"/>
          <w:sz w:val="21"/>
          <w:szCs w:val="21"/>
        </w:rPr>
        <w:t>Источник:</w:t>
      </w:r>
      <w:hyperlink r:id="rId7" w:history="1">
        <w:r>
          <w:rPr>
            <w:rStyle w:val="a5"/>
            <w:color w:val="000000"/>
            <w:sz w:val="21"/>
            <w:szCs w:val="21"/>
          </w:rPr>
          <w:t>статья</w:t>
        </w:r>
        <w:proofErr w:type="spellEnd"/>
        <w:r>
          <w:rPr>
            <w:rStyle w:val="a5"/>
            <w:color w:val="000000"/>
            <w:sz w:val="21"/>
            <w:szCs w:val="21"/>
          </w:rPr>
          <w:t xml:space="preserve"> 40 Федерального закона "Об образовании в Российской Федерации"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Охрана здоровья обучающихся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Охрана здоровья обучающихся включает в себя: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организацию питания обучающихся;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 xml:space="preserve">- определение оптимальной учебной, </w:t>
      </w:r>
      <w:proofErr w:type="spellStart"/>
      <w:r>
        <w:rPr>
          <w:color w:val="000000"/>
          <w:sz w:val="21"/>
          <w:szCs w:val="21"/>
        </w:rPr>
        <w:t>внеучебной</w:t>
      </w:r>
      <w:proofErr w:type="spellEnd"/>
      <w:r>
        <w:rPr>
          <w:color w:val="000000"/>
          <w:sz w:val="21"/>
          <w:szCs w:val="21"/>
        </w:rPr>
        <w:t xml:space="preserve"> нагрузки, режима учебных занятий и продолжительности каникул;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пропаганду и обучение навыкам здорового образа жизни, требованиям охраны труда;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организацию и </w:t>
      </w:r>
      <w:proofErr w:type="gramStart"/>
      <w:r>
        <w:rPr>
          <w:color w:val="000000"/>
          <w:sz w:val="21"/>
          <w:szCs w:val="21"/>
        </w:rPr>
        <w:t>создание условий для профилактики заболеваний</w:t>
      </w:r>
      <w:proofErr w:type="gramEnd"/>
      <w:r>
        <w:rPr>
          <w:color w:val="000000"/>
          <w:sz w:val="21"/>
          <w:szCs w:val="21"/>
        </w:rPr>
        <w:t xml:space="preserve"> и оздоровления обучающихся, для занятия ими физической культурой и спортом;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color w:val="000000"/>
          <w:sz w:val="21"/>
          <w:szCs w:val="21"/>
        </w:rPr>
        <w:t>прекурсоров</w:t>
      </w:r>
      <w:proofErr w:type="spellEnd"/>
      <w:r>
        <w:rPr>
          <w:color w:val="000000"/>
          <w:sz w:val="21"/>
          <w:szCs w:val="21"/>
        </w:rPr>
        <w:t xml:space="preserve"> и аналогов и других одурманивающих веществ;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обеспечение безопасности обучающихся во время пребывания в организации, осуществляющей образовательную деятельность;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проведение санитарно-противоэпидемических и профилактических мероприятий.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текущий контроль за состоянием здоровья обучающихся;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соблюдение государственных санитарно-эпидемиологических правил и нормативов;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 xml:space="preserve">Порядок регламентации и оформления отношений государственной и </w:t>
      </w:r>
      <w:proofErr w:type="gramStart"/>
      <w:r>
        <w:rPr>
          <w:color w:val="000000"/>
          <w:sz w:val="21"/>
          <w:szCs w:val="21"/>
        </w:rPr>
        <w:t>муниципальной образовательной организации</w:t>
      </w:r>
      <w:proofErr w:type="gramEnd"/>
      <w:r>
        <w:rPr>
          <w:color w:val="000000"/>
          <w:sz w:val="21"/>
          <w:szCs w:val="21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21"/>
          <w:szCs w:val="21"/>
        </w:rPr>
        <w:t>Источник:</w:t>
      </w:r>
      <w:r>
        <w:rPr>
          <w:color w:val="0000CD"/>
          <w:sz w:val="21"/>
          <w:szCs w:val="21"/>
        </w:rPr>
        <w:t> </w:t>
      </w:r>
      <w:hyperlink r:id="rId8" w:history="1">
        <w:r>
          <w:rPr>
            <w:rStyle w:val="a5"/>
            <w:color w:val="0000CD"/>
            <w:sz w:val="21"/>
            <w:szCs w:val="21"/>
          </w:rPr>
          <w:t>статья 41 Федерального закона "Об образовании в Российской Федераци</w:t>
        </w:r>
        <w:r>
          <w:rPr>
            <w:rStyle w:val="a6"/>
            <w:color w:val="0000CD"/>
            <w:sz w:val="21"/>
            <w:szCs w:val="21"/>
          </w:rPr>
          <w:t>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Психолого-педагогическая, медицинская и социальная помощь включает в себя: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коррекционно-развивающие и компе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нсирующие</w:t>
      </w:r>
      <w:proofErr w:type="spellEnd"/>
      <w:r>
        <w:rPr>
          <w:color w:val="000000"/>
          <w:sz w:val="21"/>
          <w:szCs w:val="21"/>
        </w:rPr>
        <w:t xml:space="preserve"> занятия с обучающимися, логопедическую помощь обучающимся;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комплекс реабилитационных и других медицинских мероприятий;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помощь обучающимся в профориентации, получении профессии и социальной адаптации.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</w:t>
      </w:r>
      <w:r>
        <w:rPr>
          <w:color w:val="000000"/>
          <w:sz w:val="21"/>
          <w:szCs w:val="21"/>
        </w:rPr>
        <w:lastRenderedPageBreak/>
        <w:t>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rPr>
          <w:color w:val="000000"/>
          <w:sz w:val="21"/>
          <w:szCs w:val="21"/>
        </w:rPr>
        <w:t>дезадаптации</w:t>
      </w:r>
      <w:proofErr w:type="spellEnd"/>
      <w:r>
        <w:rPr>
          <w:color w:val="000000"/>
          <w:sz w:val="21"/>
          <w:szCs w:val="21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5"/>
          <w:color w:val="0000CD"/>
          <w:sz w:val="21"/>
          <w:szCs w:val="21"/>
        </w:rPr>
        <w:t>Источник:</w:t>
      </w:r>
      <w:hyperlink r:id="rId9" w:history="1">
        <w:r>
          <w:rPr>
            <w:rStyle w:val="a5"/>
            <w:color w:val="0000CD"/>
            <w:sz w:val="21"/>
            <w:szCs w:val="21"/>
          </w:rPr>
          <w:t>статья</w:t>
        </w:r>
        <w:proofErr w:type="spellEnd"/>
        <w:r>
          <w:rPr>
            <w:rStyle w:val="a5"/>
            <w:color w:val="0000CD"/>
            <w:sz w:val="21"/>
            <w:szCs w:val="21"/>
          </w:rPr>
          <w:t xml:space="preserve"> 42 Федерального </w:t>
        </w:r>
        <w:proofErr w:type="spellStart"/>
        <w:r>
          <w:rPr>
            <w:rStyle w:val="a5"/>
            <w:color w:val="0000CD"/>
            <w:sz w:val="21"/>
            <w:szCs w:val="21"/>
          </w:rPr>
          <w:t>закона"Об</w:t>
        </w:r>
        <w:proofErr w:type="spellEnd"/>
        <w:r>
          <w:rPr>
            <w:rStyle w:val="a5"/>
            <w:color w:val="0000CD"/>
            <w:sz w:val="21"/>
            <w:szCs w:val="21"/>
          </w:rPr>
          <w:t xml:space="preserve"> образовании в Российской Федерации"</w:t>
        </w:r>
      </w:hyperlink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Твои права по Конституции РФ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Только родившись, человек приобретает по закону способность иметь права и нести обязанности - конституционные, семейные, гражданские, трудовые и т.д. Однако их реальное осуществление возможно лишь по мере взросления ребенка. С каждым годом объем твоей дееспособности (способности своими действиями приобретать и осуществлять права, создавать для себя обязанности и исполнять их) увеличивается. И так же, как сосуд наполняется жидкостью до верха, так и дееспособность становится полной к 18 </w:t>
      </w:r>
      <w:proofErr w:type="gramStart"/>
      <w:r>
        <w:rPr>
          <w:color w:val="000000"/>
          <w:sz w:val="21"/>
          <w:szCs w:val="21"/>
        </w:rPr>
        <w:t>годам</w:t>
      </w:r>
      <w:proofErr w:type="gramEnd"/>
      <w:r>
        <w:rPr>
          <w:color w:val="000000"/>
          <w:sz w:val="21"/>
          <w:szCs w:val="21"/>
        </w:rPr>
        <w:t xml:space="preserve"> и ты становишься совершеннолетним.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Возраст: от 0 месяцев до 6 лет.</w:t>
      </w:r>
      <w:r>
        <w:rPr>
          <w:color w:val="000000"/>
          <w:sz w:val="21"/>
          <w:szCs w:val="21"/>
        </w:rPr>
        <w:t> Тебя называют: ребенок. Твоя дееспособность: недееспособный, это объясняется тем, что ребенок в силу своих малых лет, не может понимать и отвечать за свои поступки.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Ты родился: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Ты приобретаешь право на гражданство.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Обладаешь правоспособностью по гражданскому праву.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Имеешь право на имя, отчество и фамилию.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 Имеешь право жить и воспитываться в семье, знать своих родителей, получать от них защиту своих прав и законных интересов.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На твое имя может быть открыт счет в банке.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Тебе 1, 5 года: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Имеешь право посещать ясли.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Тебе 3 года: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Имеешь право посещать детский сад</w:t>
      </w:r>
      <w:r>
        <w:rPr>
          <w:rStyle w:val="a4"/>
          <w:color w:val="000000"/>
          <w:sz w:val="21"/>
          <w:szCs w:val="21"/>
        </w:rPr>
        <w:t>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 Возраст: от 6 лет до 14 лет.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 Тебя называют: малолетний ребенок. Твоя дееспособность: у тебя частичная дееспособность, то есть ты можешь совершать не все сделки, а только те, которые необходимы тебе каждый день, мелкие бытовые сделки. Это означает, что ты можешь покупать в магазине любые продукты, канцелярские товар, иные вещи и предметы. Также ты можешь совершать сделки, направленные на получение </w:t>
      </w:r>
      <w:r>
        <w:rPr>
          <w:color w:val="000000"/>
          <w:sz w:val="21"/>
          <w:szCs w:val="21"/>
        </w:rPr>
        <w:lastRenderedPageBreak/>
        <w:t>выгоды, не требующие нотариального удостоверения либо государственной регистрации. В случае, если ты не можешь заключить сделку, от твоего имени могут выступить родители, усыновители или опекуны.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Тебе 6 лет: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 6 лет 6 месяцев ты вправе посещать школу (по заявлению родителей, усыновителей или опекунов и с разрешения учредителя образовательного учреждения ты можешь начать обучение в более раннем возрасте).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Ты вправе самостоятельно заключать: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мелкие бытовые сделки;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сделки по распоряжению средствами, предоставленными законными представителями.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Тебе 10 лет:</w:t>
      </w: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 xml:space="preserve"> этого возраста ты: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даешь согласие на изменение своего имени и фамилии;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даешь согласие на свое усыновление или передачу в приемную семью, либо на восстановление родительских прав своих родителей;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выражаешь свое мнение о том, с кем из родителей, расторгающих брак в суде, ты хотел бы проживать после развода;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вправе выражать свое мнение при решении в семье любого вопроса, затрагивающего твои интересы;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вправе быть заслушанным в ходе любого судебного или административного разбирательства;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можешь вступать в детские общественные объединения.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Возраст: от 14 лет до 18 лет.</w:t>
      </w:r>
      <w:r>
        <w:rPr>
          <w:color w:val="000000"/>
          <w:sz w:val="21"/>
          <w:szCs w:val="21"/>
        </w:rPr>
        <w:t xml:space="preserve"> Тебя </w:t>
      </w:r>
      <w:proofErr w:type="gramStart"/>
      <w:r>
        <w:rPr>
          <w:color w:val="000000"/>
          <w:sz w:val="21"/>
          <w:szCs w:val="21"/>
        </w:rPr>
        <w:t>называют  несовершеннолетним</w:t>
      </w:r>
      <w:proofErr w:type="gramEnd"/>
      <w:r>
        <w:rPr>
          <w:color w:val="000000"/>
          <w:sz w:val="21"/>
          <w:szCs w:val="21"/>
        </w:rPr>
        <w:t xml:space="preserve"> ребенком. Твоя дееспособность: ты набрал уже некоторый жизненный опыт, можешь осознавать и отвечать за свои поступки. Поэтому закон дает тебе право: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 самостоятельно распоряжаться своими заработком, стипендией и иными доходами,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совершать мелкие бытовые и некоторые другие сделки;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вносить вклады в кредитные учреждения и </w:t>
      </w:r>
      <w:proofErr w:type="gramStart"/>
      <w:r>
        <w:rPr>
          <w:color w:val="000000"/>
          <w:sz w:val="21"/>
          <w:szCs w:val="21"/>
        </w:rPr>
        <w:t>распоряжаться</w:t>
      </w:r>
      <w:proofErr w:type="gramEnd"/>
      <w:r>
        <w:rPr>
          <w:color w:val="000000"/>
          <w:sz w:val="21"/>
          <w:szCs w:val="21"/>
        </w:rPr>
        <w:t xml:space="preserve"> и осуществлять авторские права.</w:t>
      </w:r>
    </w:p>
    <w:p w:rsidR="00E57F20" w:rsidRDefault="00E57F20" w:rsidP="00E57F2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Остальные сделки ты можешь осуществлять с письменного согласия родителей</w:t>
      </w:r>
    </w:p>
    <w:p w:rsidR="00EB07D9" w:rsidRDefault="00EB07D9">
      <w:bookmarkStart w:id="0" w:name="_GoBack"/>
      <w:bookmarkEnd w:id="0"/>
    </w:p>
    <w:sectPr w:rsidR="00EB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5C"/>
    <w:rsid w:val="00B7155C"/>
    <w:rsid w:val="00E57F20"/>
    <w:rsid w:val="00E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BCF7-1C31-4B1D-8BC3-FD4965F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20"/>
    <w:rPr>
      <w:b/>
      <w:bCs/>
    </w:rPr>
  </w:style>
  <w:style w:type="character" w:styleId="a5">
    <w:name w:val="Emphasis"/>
    <w:basedOn w:val="a0"/>
    <w:uiPriority w:val="20"/>
    <w:qFormat/>
    <w:rsid w:val="00E57F20"/>
    <w:rPr>
      <w:i/>
      <w:iCs/>
    </w:rPr>
  </w:style>
  <w:style w:type="character" w:styleId="a6">
    <w:name w:val="Hyperlink"/>
    <w:basedOn w:val="a0"/>
    <w:uiPriority w:val="99"/>
    <w:semiHidden/>
    <w:unhideWhenUsed/>
    <w:rsid w:val="00E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" TargetMode="External"/><Relationship Id="rId9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3825</Words>
  <Characters>21808</Characters>
  <Application>Microsoft Office Word</Application>
  <DocSecurity>0</DocSecurity>
  <Lines>181</Lines>
  <Paragraphs>51</Paragraphs>
  <ScaleCrop>false</ScaleCrop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2020-09-30T15:43:00Z</dcterms:created>
  <dcterms:modified xsi:type="dcterms:W3CDTF">2020-09-30T15:45:00Z</dcterms:modified>
</cp:coreProperties>
</file>