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38" w:rsidRDefault="00483238" w:rsidP="0048323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Пояснительная записка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Рабочая программа по литературе для 10 класса составлена в соответствии с основными положениями Федерального государственного образовательного стандарта среднего (полного) общего образования, на основе примерной Программы общего образования по литературе, авторской программы по литературе Ю.В. Леб</w:t>
      </w:r>
      <w:r>
        <w:rPr>
          <w:rFonts w:ascii="Verdana" w:hAnsi="Verdana"/>
          <w:color w:val="000000"/>
          <w:sz w:val="20"/>
          <w:szCs w:val="20"/>
        </w:rPr>
        <w:t xml:space="preserve">едева (М.: Просвещение, 2016) </w:t>
      </w:r>
      <w:r>
        <w:rPr>
          <w:rFonts w:ascii="Verdana" w:hAnsi="Verdana"/>
          <w:color w:val="000000"/>
          <w:sz w:val="20"/>
          <w:szCs w:val="20"/>
        </w:rPr>
        <w:t xml:space="preserve">образовательной </w:t>
      </w:r>
      <w:r>
        <w:rPr>
          <w:rFonts w:ascii="Verdana" w:hAnsi="Verdana"/>
          <w:color w:val="000000"/>
          <w:sz w:val="20"/>
          <w:szCs w:val="20"/>
        </w:rPr>
        <w:t>программы и учебного плана школы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в старшей школе.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Федеральный примерный учебный образовательный план для образовательных учреждений Российс</w:t>
      </w:r>
      <w:r>
        <w:rPr>
          <w:rFonts w:ascii="Verdana" w:hAnsi="Verdana"/>
          <w:color w:val="000000"/>
          <w:sz w:val="20"/>
          <w:szCs w:val="20"/>
        </w:rPr>
        <w:t>кой Федерации и учебный план школы</w:t>
      </w:r>
      <w:r>
        <w:rPr>
          <w:rFonts w:ascii="Verdana" w:hAnsi="Verdana"/>
          <w:color w:val="000000"/>
          <w:sz w:val="20"/>
          <w:szCs w:val="20"/>
        </w:rPr>
        <w:t xml:space="preserve"> предусматривает обязательное изучение литературы в 10 классе — </w:t>
      </w:r>
      <w:r>
        <w:rPr>
          <w:rFonts w:ascii="Verdana" w:hAnsi="Verdana"/>
          <w:b/>
          <w:bCs/>
          <w:color w:val="000000"/>
          <w:sz w:val="20"/>
          <w:szCs w:val="20"/>
        </w:rPr>
        <w:t>102</w:t>
      </w:r>
      <w:r>
        <w:rPr>
          <w:rFonts w:ascii="Verdana" w:hAnsi="Verdana"/>
          <w:color w:val="000000"/>
          <w:sz w:val="20"/>
          <w:szCs w:val="20"/>
        </w:rPr>
        <w:t> ч, </w:t>
      </w:r>
      <w:r>
        <w:rPr>
          <w:rFonts w:ascii="Verdana" w:hAnsi="Verdana"/>
          <w:b/>
          <w:bCs/>
          <w:color w:val="000000"/>
          <w:sz w:val="20"/>
          <w:szCs w:val="20"/>
        </w:rPr>
        <w:t>3 </w:t>
      </w:r>
      <w:r>
        <w:rPr>
          <w:rFonts w:ascii="Verdana" w:hAnsi="Verdana"/>
          <w:color w:val="000000"/>
          <w:sz w:val="20"/>
          <w:szCs w:val="20"/>
        </w:rPr>
        <w:t>часа в неделю.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результаты: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>
        <w:rPr>
          <w:rFonts w:ascii="Verdana" w:hAnsi="Verdana"/>
          <w:color w:val="000000"/>
          <w:sz w:val="20"/>
          <w:szCs w:val="20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результаты: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результаты: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понимание связи литературных произведений с эпохой их написания, выявление заложенных в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них вневременных, непреходящих нравственных ценностей и их современного звучания;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формулирование собственного отношения к произведениям литературы, их оценка;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интерпретировать (в отдельных случаях) изученные литературные произведения;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авторской позиции и свое отношение к ней;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восприятие на слух литературных произведений разных жанров, осмысленное чтение и адекватное восприятие;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83238" w:rsidRDefault="00483238" w:rsidP="004832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bookmarkStart w:id="0" w:name="_GoBack"/>
      <w:bookmarkEnd w:id="0"/>
    </w:p>
    <w:sectPr w:rsidR="004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8"/>
    <w:rsid w:val="00483238"/>
    <w:rsid w:val="00E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C371-8DA4-4422-AD87-740ED30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2020-10-11T05:04:00Z</dcterms:created>
  <dcterms:modified xsi:type="dcterms:W3CDTF">2020-10-11T05:08:00Z</dcterms:modified>
</cp:coreProperties>
</file>