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A9" w:rsidRPr="002C16A9" w:rsidRDefault="002C16A9" w:rsidP="002C16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1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2C16A9" w:rsidTr="002C16A9">
        <w:tc>
          <w:tcPr>
            <w:tcW w:w="4219" w:type="dxa"/>
          </w:tcPr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proofErr w:type="gramStart"/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школы</w:t>
            </w:r>
          </w:p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от                    2013 года</w:t>
            </w:r>
          </w:p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C16A9" w:rsidRPr="002C16A9" w:rsidRDefault="002C16A9" w:rsidP="002C16A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 ГБОУ СОШ с. Новое </w:t>
            </w:r>
            <w:proofErr w:type="spellStart"/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</w:t>
            </w:r>
            <w:proofErr w:type="spellStart"/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>А.В.Лим</w:t>
            </w:r>
            <w:proofErr w:type="spellEnd"/>
          </w:p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Приказ №     от  «   »                       2013 г.</w:t>
            </w:r>
          </w:p>
          <w:p w:rsidR="002C16A9" w:rsidRP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6A9" w:rsidRDefault="002C16A9" w:rsidP="002C16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6A9" w:rsidRPr="002C16A9" w:rsidRDefault="002C16A9" w:rsidP="002C16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16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C16A9" w:rsidRPr="002C16A9" w:rsidRDefault="002C16A9" w:rsidP="002C16A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6A9" w:rsidRDefault="002C16A9" w:rsidP="002C16A9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2C16A9" w:rsidRDefault="002C16A9" w:rsidP="002C16A9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2C16A9" w:rsidRDefault="002C16A9" w:rsidP="002C16A9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2C16A9" w:rsidRDefault="002C16A9" w:rsidP="002C16A9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2C16A9" w:rsidRPr="002C16A9" w:rsidRDefault="002C16A9" w:rsidP="002C16A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C16A9">
        <w:rPr>
          <w:rFonts w:ascii="Times New Roman" w:eastAsia="Times New Roman" w:hAnsi="Times New Roman" w:cs="Times New Roman"/>
          <w:b/>
          <w:sz w:val="56"/>
          <w:szCs w:val="56"/>
        </w:rPr>
        <w:t>ПОЛОЖЕНИЕ</w:t>
      </w:r>
    </w:p>
    <w:p w:rsidR="002C16A9" w:rsidRPr="002C16A9" w:rsidRDefault="002C16A9" w:rsidP="002C16A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C16A9">
        <w:rPr>
          <w:rFonts w:ascii="Times New Roman" w:eastAsia="Times New Roman" w:hAnsi="Times New Roman" w:cs="Times New Roman"/>
          <w:b/>
          <w:sz w:val="56"/>
          <w:szCs w:val="56"/>
        </w:rPr>
        <w:t>о системе оценок, форме, порядке и периодичности</w:t>
      </w:r>
    </w:p>
    <w:p w:rsidR="002C16A9" w:rsidRPr="002C16A9" w:rsidRDefault="002C16A9" w:rsidP="002C16A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C16A9">
        <w:rPr>
          <w:rFonts w:ascii="Times New Roman" w:eastAsia="Times New Roman" w:hAnsi="Times New Roman" w:cs="Times New Roman"/>
          <w:b/>
          <w:sz w:val="56"/>
          <w:szCs w:val="56"/>
        </w:rPr>
        <w:t xml:space="preserve">текущей, промежуточной и итоговой аттестации </w:t>
      </w:r>
      <w:proofErr w:type="gramStart"/>
      <w:r w:rsidRPr="002C16A9">
        <w:rPr>
          <w:rFonts w:ascii="Times New Roman" w:eastAsia="Times New Roman" w:hAnsi="Times New Roman" w:cs="Times New Roman"/>
          <w:b/>
          <w:sz w:val="56"/>
          <w:szCs w:val="56"/>
        </w:rPr>
        <w:t>обучающихся</w:t>
      </w:r>
      <w:proofErr w:type="gramEnd"/>
    </w:p>
    <w:p w:rsidR="002C16A9" w:rsidRP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P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ФГОС ООО второго поколения, Уставом школы и регламентирует  систему оценок, содержание и порядок промежуточной аттестации обучающихся школы, их перевод по итогам года.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промежуточной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педагогическим Советом школы, имеющим право вносить в него свои изменения и дополнения.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1.3.Положение призвано: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• обеспечить в школе объективную оценку знаний каждого учащегося в соответствии с  требованиями федерального  государственного образовательного  стандарта по учебному плану;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br/>
        <w:t>• поддерживать в школе демократические начала в</w:t>
      </w:r>
      <w:r>
        <w:rPr>
          <w:rFonts w:ascii="Times New Roman" w:eastAsia="Times New Roman" w:hAnsi="Times New Roman" w:cs="Times New Roman"/>
          <w:sz w:val="28"/>
          <w:szCs w:val="28"/>
        </w:rPr>
        <w:t> организации учебного процесса.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II. СИСТЕМА ОЦЕНОК.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оценки достижения результатов освоения основной образовательной программы начального общего образования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комплексный подход к оценке результатов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позволяющий вести оценку достижения обучающимися всех трёх групп результатов образования: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личностных, </w:t>
      </w:r>
      <w:proofErr w:type="spellStart"/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предметных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Основным объектом оценки 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служит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три основные блока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самоопределение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</w:t>
      </w:r>
      <w:proofErr w:type="spellStart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смыслоообразование</w:t>
      </w:r>
      <w:proofErr w:type="spellEnd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морально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noBreakHyphen/>
        <w:t>этическая ориентация.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·        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·        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основ гражданской идентичности;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        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·        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·         знания моральных норм и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морально-этических суждений, способности к оценке своих поступков и действий других </w:t>
      </w:r>
      <w:r>
        <w:rPr>
          <w:rFonts w:ascii="Times New Roman" w:eastAsia="Times New Roman" w:hAnsi="Times New Roman" w:cs="Times New Roman"/>
          <w:sz w:val="28"/>
          <w:szCs w:val="28"/>
        </w:rPr>
        <w:t>людей с точки зрения соблюдения или нарушения моральных норм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 выпускников на ступени начального общего образования не подлежат итоговой оценке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     Оценка личностных результатов образовательной деятельности осуществляется в ходе внешних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</w:t>
      </w:r>
      <w:proofErr w:type="spellStart"/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результатов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основного  общего образования.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Достижение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служит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</w:t>
      </w:r>
      <w:proofErr w:type="spellStart"/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результатов может проводиться в ходе различных процедур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(итоговые проверочные работы по предметам или комплексные работы на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основе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целесообразно выносить оценку (прямую или опосредованную)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ряда коммуникативных и регулятивных действий).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предметных результатов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Предметные результаты содержат в себе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систему основополагающих элементов научного знания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, (далее —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систему предметных знаний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систему формируемых действий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учебным материалом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(далее —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систему предметных действий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 с</w:t>
      </w: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истеме предметных знаний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выделяются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опорные знания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Объектом оценки предметных результатов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действий.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с предметным содержанием, отражающим опорную систему знаний данного учебного курса.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       Интерпретация результатов оценки ведётся на основе </w:t>
      </w: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контекстной информации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и особенностях деятельности субъектов образовательного процесса. Итоговая оценка обучающихся определяется с учётом их стартового уровня и динамики образовательных достижений.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уровневый подход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к представлению планируемых результатов. Согласно этому подходу за точку отсчёта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достижений.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  <w:proofErr w:type="gramEnd"/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Оценка динамики образовательных достижений имеет две составляющие: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педагогическую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, понимаемую как оценку динамики степени и уровня овладения действиями с предметным содержанием, и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психологическую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, связанную с оценкой индивидуального прогресса в развитии ребёнка.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портфель достижений ученика.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Портфель достижений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– это специально организованная подборка работ, которые демонстрируют усилия, прогресс и достижения обучающегося в различных областях.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 портфель достижений учеников начальной школы  включаются следующие материалы.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Выборки детских работ — формальных и творческих;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Систематизированные материалы наблюдени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оценочные листы, материалы и листы наблюдений и т.п.);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         Материалы, характеризующие достижения обучающихся в рамках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(школьной и внешкольной)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идосуговой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составляющих, так и портфеля достижений в целом ведётся на </w:t>
      </w:r>
      <w:proofErr w:type="spellStart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критериальной</w:t>
      </w:r>
      <w:proofErr w:type="spellEnd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основе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По результатам оценки, которая формируется на основе материалов портфеля достижений, делаются выводы о: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универсальных и предметных способов действий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опорной системы знаний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основ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умения учиться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индивидуальном </w:t>
      </w:r>
      <w:proofErr w:type="gramStart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прогрессе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в основных сферах развития личности — мотивационно-смысловой, познавательной, эмоциональной, волевой и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III. Форма, порядок и периодичность текущей, промежуточной аттестации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Текущая аттестация </w:t>
      </w:r>
      <w:proofErr w:type="gramStart"/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3.1.1.Текущий контроль успеваемости осуществляется учителями на протяжении всего учебного года.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3.1.2.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3.1.3. Педагогический работник обязан ознакомить с системой текущего контроля по своему предмету учащихся на начало учебного года.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br/>
        <w:t>3.1.4.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3.1.5. Для аттестации обучающихся 1-х классов применяется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система контроля успеваемости.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переходом на ФГОС НОО и ФГОС  ООО второго поколения производить следующие мероприятия по оценке достижения планируемых результатов учащихся 1-9 классов: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·                    Оценивать личностные,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>, предметные результаты образования обучающихся начальных классов, используя комплексный подход.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            Организовать работу по накопительной системе оценки в рамках Портфеля достижений обучающихся 1-9  классов по трем направлениям: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- - материалы, характеризующие достижения обучающихся в рамках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и досуговой деятельности  (результаты участия в олимпиадах, конкурсах, выставках, смотрах, конкурсах, спортивных мероприятиях и т.д.)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           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выпускников на ступени начального  основного  общего образования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подлежат итоговой оценке. Оценка этих результатов образовательной деятельности осуществляется в ходе внешних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3.1.6. Для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2-9 классов в школе используется 5-бальная система оценки знаний, умений и навыков (минимальный балл – 1, максимальный балл – 5). В ходе обучения учителя оценивают знания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3.1.7. При выставлении отметок учителям - предметникам руководствоваться нормами оценок, опубликованными в государственных программах по конкретному предмету. В целях повышения ответственности школьников за качество учебы, соблюдение учебной дисциплины, устранение пробелов в знаниях учащихся, учитель обязан объективно правильно и своевременно оценивать их знания, умения и навыки.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3.1.8. При подготовке к уроку учитель должен спланировать урок так, чтобы в ходе урока опросить не менее 3-4 учащихся. Нижний предел частоты выставления оценок-1 оценка на ученика каждый месяц по каждому предмету.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Важно, чтобы учитель был в состоянии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3.1.9. Всем учащимся, присутствующим на уроке, выставляются оценки при проведении письменных контрольных работ, сочинения, изложения, диктанты с грамматическими  заданиями, оцениваются двойной оценкой. За обучающие работы выставляются только положительные оценки.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 случае выполнения учащимися работы на оценку «2», с ним проводится дополнительная работа до достижения им положительного результата.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учащимися по предмету.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3.1.10. Обучающие творческие работы учащихся 2-9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. оцениваются одной оценкой, контрольное изложение в 2-9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>. оценивается двойной оценкой.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Оценки за письменные работы выставляются в журнал к следующему уроку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3.1.11. Урок обобщения, зачеты, отработки практических навыков и умений предполагают оценивание до 60% учащихся.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3.2. Промежуточная аттестация.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  Отметка обучающихся за четверть выставляется на основе результатов письменных работ и   устных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ответов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>  обучающихся   и   с учетом   их фактич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знаний, умений и навыков.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3.2.1. Решение о проведении промежуточной аттестации во 2-9 классах принимается Педагогическим советом общеобразовательного учреждения   не позднее, чем за месяц до начала промежуточной аттестации.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3.2.2. На промежуточную аттестацию могут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выносится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предметы учебного плана: русский язык и математика, химия, физика, биология, география, история, обществознание, иностранный язык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3.2.3. Промежуточная аттестация учащихся 2-9 классов осуществляется в форме обязательных итоговых контрольных работ или тестовых работ  по предметам или диктанта или тестовых работ  по русскому языку.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>3.2.4. К промежуточной аттестации допускаются учащиеся 2 - 9 классов, занимающиеся по общеобразовательным программам, освоившие общеобра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softHyphen/>
        <w:t>зовательные программы по всем предметам учебного плана и имеющие положительные годовые отметки.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3.2.5. От промежуточной аттестации 2 - 9-х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освобождены учащиеся: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- имеющие отличные четвертные (полугодовые) и годовые отметки по русскому языку и математике;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- заболевшие  в период аттестации при наличии справки медицинского учреждения и заявления родителей (законных представителей);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- победители и призеры  районных предметных олимпиад, конкурсов по предмету;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в оздоровительных учреждениях санаторного типа;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- находящихся на лечении более 4-х месяцев;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Решение об освобождении от промежуточной аттестации учащихся 2-9-х классов принимается педсоветом школы.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3.2.6. Учащиеся, пропустившие по не зависящим от них обстоятельствам более половины учебного времени, не аттестуются в установленные сроки. Вопрос об аттестации таких учащихся решается в индивидуальном порядке директором школы по согласованию с родителями учащегося.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           Дополнительные сроки проведения аттестации для учащихся, пропустивших промежуточную аттестацию по неуважительным причинам и состав комиссии, устанавливаются приказом директора школы.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3.2.7. Письменные экзамены проводятся по текстам администрации образовательного учреждения.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3.2.8. Промежуточная аттестация проводится по утвержденному ру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softHyphen/>
        <w:t>ководителем (директором) общеобразовательного учреждения расписанию, которое вывешивается для ознакомления всех участников образовательного процесса не позднее, чем за 10 дней до начала аттестации.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3.3.  Итоговая оценка выпускника и её использование при переходе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начального к основному общему образованию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3.3.1. 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основе).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3.3.2. 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3.3.3. Решение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переводе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 обучающегося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, в которой: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·отмечаются образовательные достижения и положительные качества обучающегося;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·определяются приоритетные задачи и направления личностного развития с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учётом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как достижений, так и психологических проблем развития ребёнка;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·даются психолого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noBreakHyphen/>
        <w:t>педагогические рекомендации, призванные обеспечить успешную реализацию намеченных задач на следующей ступени обучения.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3.3.Итоговая оценка выпускника и её использование при переходе от основного к среднему (полному) общему образованию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На итоговую оценку на ступени основного общего образования выносятся </w:t>
      </w:r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только предметные и </w:t>
      </w:r>
      <w:proofErr w:type="spellStart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609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результаты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, описанные в разделе «Выпускник научится» планируемых результатов основного общего образования.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Итоговая оценка выпускника формируется на основе: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• результатов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основе;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• оценок за выполнение итоговых работ по всем учебным предметам;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• оценки за выполнение и защиту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• оценок за работы, выносимые на государственную итоговую аттестацию (далее — ГИА).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результаты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660965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действиями.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одновременно с рассмотрением и утверждением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 обучающегося.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 В характеристике </w:t>
      </w: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60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• отмечаются образовательные достижения и положительные качества обучающегося;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• 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660965">
        <w:rPr>
          <w:rFonts w:ascii="Times New Roman" w:eastAsia="Times New Roman" w:hAnsi="Times New Roman" w:cs="Times New Roman"/>
          <w:b/>
          <w:bCs/>
          <w:sz w:val="28"/>
          <w:szCs w:val="28"/>
        </w:rPr>
        <w:t>IV.  Перевод учащихся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4.1. Перевод учащихся осуществляется на основании Закона «Об образовании» РФ, Типового положения об ОУ и Устава ОУ.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4.2. Учащиеся, успешно освоившие содержание учебных программ за учебный год, решением Педагогического совета школы переводятся в следующий класс. Предложения о переводе учащихся вносит Педагогический совет. Все учащиеся 1-х классов пе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softHyphen/>
        <w:t>ревод</w:t>
      </w:r>
      <w:r>
        <w:rPr>
          <w:rFonts w:ascii="Times New Roman" w:eastAsia="Times New Roman" w:hAnsi="Times New Roman" w:cs="Times New Roman"/>
          <w:sz w:val="28"/>
          <w:szCs w:val="28"/>
        </w:rPr>
        <w:t>ятся во 2-й класс.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4.3. Учащиеся, закончившие учебный год с двумя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60965">
        <w:rPr>
          <w:rFonts w:ascii="Times New Roman" w:eastAsia="Times New Roman" w:hAnsi="Times New Roman" w:cs="Times New Roman"/>
          <w:sz w:val="28"/>
          <w:szCs w:val="28"/>
        </w:rPr>
        <w:t xml:space="preserve">более неудовлетворительными отметками 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      Педагогическим советом школы по письменному согласию родителей (лиц, их заменяющих) могут быть: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оставлены на повторный курс обучения;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переведены в следующий класс компенсирующего обучения (ст.17 Закона «Об образовании»);</w:t>
      </w:r>
      <w:proofErr w:type="gramEnd"/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·         продолжать получать образование в иных формах.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4.4. Учащиеся, закончившие учебный год с одной неудовлетворительной отметкой,  Педагогическим советом школы по письменному согласию родителей (лиц, их заменяющих) переводятся условно в следующий класс обучения с обязательной ликвидацией задолженности в течение первой четверти учебного года. Окончательное решение в этом случае Педагогический совет школы выносит по окончании первой четверти.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16A9" w:rsidRPr="00660965" w:rsidRDefault="002C16A9" w:rsidP="002C1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5">
        <w:rPr>
          <w:rFonts w:ascii="Times New Roman" w:eastAsia="Times New Roman" w:hAnsi="Times New Roman" w:cs="Times New Roman"/>
          <w:sz w:val="28"/>
          <w:szCs w:val="28"/>
        </w:rPr>
        <w:t>Срок действия данного положения: без ограничений.</w:t>
      </w:r>
    </w:p>
    <w:p w:rsidR="005D3446" w:rsidRDefault="005D3446"/>
    <w:sectPr w:rsidR="005D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9"/>
    <w:rsid w:val="002C16A9"/>
    <w:rsid w:val="005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C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6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C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2013-08-19T05:54:00Z</dcterms:created>
  <dcterms:modified xsi:type="dcterms:W3CDTF">2013-08-19T05:57:00Z</dcterms:modified>
</cp:coreProperties>
</file>